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9C" w:rsidRPr="003A629C" w:rsidRDefault="003A629C" w:rsidP="003A629C">
      <w:p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 xml:space="preserve">Het DSM systeem wordt overal in de GGZ toegepast, maar roept bij veel hulpverleners nog steeds drempelvrees op. De logische opbouw van het DSM 5 systeem wordt tijdens deze cursus zichtbaar en hanteerbaar gemaakt aan de hand van eigen casuïstiek. De hantering van het classificatiesysteem, de indeling in hoofdgroepen (ernstige psychiatrische stoornissen en persoonlijkheidsstoornissen) en veel voorkomende stoornissen komen aan bod. </w:t>
      </w:r>
    </w:p>
    <w:p w:rsidR="003A629C" w:rsidRPr="003A629C" w:rsidRDefault="003A629C" w:rsidP="003A62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629C">
        <w:rPr>
          <w:rFonts w:ascii="Times New Roman" w:eastAsia="Times New Roman" w:hAnsi="Times New Roman" w:cs="Times New Roman"/>
          <w:b/>
          <w:bCs/>
          <w:sz w:val="36"/>
          <w:szCs w:val="36"/>
          <w:lang w:eastAsia="nl-NL"/>
        </w:rPr>
        <w:t>doelgroep</w:t>
      </w:r>
    </w:p>
    <w:p w:rsidR="003A629C" w:rsidRPr="003A629C" w:rsidRDefault="003A629C" w:rsidP="003A629C">
      <w:p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Hulpverleners werkzaam in GGZ-instellingen, van ambulant tot intramuraal, GZ-psychologen, psychotherapeuten, klinisch psychologen, psychiaters, maatschappelijk werkers, SPV-en maar ook eerstelijnspsychologen e.a.</w:t>
      </w:r>
    </w:p>
    <w:p w:rsidR="003A629C" w:rsidRPr="003A629C" w:rsidRDefault="003A629C" w:rsidP="003A62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629C">
        <w:rPr>
          <w:rFonts w:ascii="Times New Roman" w:eastAsia="Times New Roman" w:hAnsi="Times New Roman" w:cs="Times New Roman"/>
          <w:b/>
          <w:bCs/>
          <w:sz w:val="36"/>
          <w:szCs w:val="36"/>
          <w:lang w:eastAsia="nl-NL"/>
        </w:rPr>
        <w:t>doelstelling</w:t>
      </w:r>
    </w:p>
    <w:p w:rsidR="003A629C" w:rsidRPr="003A629C" w:rsidRDefault="003A629C" w:rsidP="003A629C">
      <w:p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 xml:space="preserve">Na afloop van de cursus is men bekend met de DSM-5 en kan men deze in de eigen werksetting toepassen. </w:t>
      </w:r>
    </w:p>
    <w:p w:rsidR="003A629C" w:rsidRPr="003A629C" w:rsidRDefault="003A629C" w:rsidP="003A62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629C">
        <w:rPr>
          <w:rFonts w:ascii="Times New Roman" w:eastAsia="Times New Roman" w:hAnsi="Times New Roman" w:cs="Times New Roman"/>
          <w:b/>
          <w:bCs/>
          <w:sz w:val="36"/>
          <w:szCs w:val="36"/>
          <w:lang w:eastAsia="nl-NL"/>
        </w:rPr>
        <w:t>voorkennis</w:t>
      </w:r>
    </w:p>
    <w:p w:rsidR="003A629C" w:rsidRPr="003A629C" w:rsidRDefault="003A629C" w:rsidP="003A629C">
      <w:p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Ervaring in de GGZ hulpverlening.</w:t>
      </w:r>
    </w:p>
    <w:p w:rsidR="003A629C" w:rsidRPr="003A629C" w:rsidRDefault="003A629C" w:rsidP="003A62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629C">
        <w:rPr>
          <w:rFonts w:ascii="Times New Roman" w:eastAsia="Times New Roman" w:hAnsi="Times New Roman" w:cs="Times New Roman"/>
          <w:b/>
          <w:bCs/>
          <w:sz w:val="36"/>
          <w:szCs w:val="36"/>
          <w:lang w:eastAsia="nl-NL"/>
        </w:rPr>
        <w:t>inhoud</w:t>
      </w:r>
    </w:p>
    <w:p w:rsidR="003A629C" w:rsidRPr="003A629C" w:rsidRDefault="003A629C" w:rsidP="003A629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hoe wordt het classificatiesysteem gehanteerd?</w:t>
      </w:r>
    </w:p>
    <w:p w:rsidR="003A629C" w:rsidRPr="003A629C" w:rsidRDefault="003A629C" w:rsidP="003A629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indeling in hoofdgroepen: ernstige psychiatrische stoornissen en persoonlijkheidsstoornissen;</w:t>
      </w:r>
    </w:p>
    <w:p w:rsidR="003A629C" w:rsidRPr="003A629C" w:rsidRDefault="003A629C" w:rsidP="003A629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veel voorkomende stoornissen: depressies, angststoornissen en psychotische stoornissen;</w:t>
      </w:r>
    </w:p>
    <w:p w:rsidR="003A629C" w:rsidRPr="003A629C" w:rsidRDefault="003A629C" w:rsidP="003A629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persoonlijkheidsstoornissen, stoornissen bij kinderen, organisch psychiatrische stoornissen.</w:t>
      </w:r>
    </w:p>
    <w:p w:rsidR="003A629C" w:rsidRPr="003A629C" w:rsidRDefault="003A629C" w:rsidP="003A62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629C">
        <w:rPr>
          <w:rFonts w:ascii="Times New Roman" w:eastAsia="Times New Roman" w:hAnsi="Times New Roman" w:cs="Times New Roman"/>
          <w:b/>
          <w:bCs/>
          <w:sz w:val="36"/>
          <w:szCs w:val="36"/>
          <w:lang w:eastAsia="nl-NL"/>
        </w:rPr>
        <w:t>werkwijze</w:t>
      </w:r>
    </w:p>
    <w:p w:rsidR="003A629C" w:rsidRPr="003A629C" w:rsidRDefault="003A629C" w:rsidP="003A629C">
      <w:p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De bijeenkomsten starten met een theoretische inleiding, volgens de hierboven genoemde indeling. Daarna wordt praktisch geoefend, aan de hand van casuïstiek uit de praktijk van de deelnemers. Hierna beschikt men over een globale beheersing van de stof. Vervolgens wordt de theorie verder uitgediept en toegespitst, ook met het oog op de werksetting van de deelnemers. Een belangrijk deel van de bijeenkomsten wordt gewijd aan de eigen casuïstiek.</w:t>
      </w:r>
    </w:p>
    <w:p w:rsidR="003A629C" w:rsidRPr="003A629C" w:rsidRDefault="003A629C" w:rsidP="003A629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A629C">
        <w:rPr>
          <w:rFonts w:ascii="Times New Roman" w:eastAsia="Times New Roman" w:hAnsi="Times New Roman" w:cs="Times New Roman"/>
          <w:b/>
          <w:bCs/>
          <w:sz w:val="36"/>
          <w:szCs w:val="36"/>
          <w:lang w:eastAsia="nl-NL"/>
        </w:rPr>
        <w:t>aan te schaffen literatuur</w:t>
      </w:r>
    </w:p>
    <w:p w:rsidR="003A629C" w:rsidRPr="003A629C" w:rsidRDefault="003A629C" w:rsidP="003A629C">
      <w:pPr>
        <w:spacing w:before="100" w:beforeAutospacing="1" w:after="100" w:afterAutospacing="1" w:line="240" w:lineRule="auto"/>
        <w:rPr>
          <w:rFonts w:ascii="Times New Roman" w:eastAsia="Times New Roman" w:hAnsi="Times New Roman" w:cs="Times New Roman"/>
          <w:sz w:val="24"/>
          <w:szCs w:val="24"/>
          <w:lang w:eastAsia="nl-NL"/>
        </w:rPr>
      </w:pPr>
      <w:r w:rsidRPr="003A629C">
        <w:rPr>
          <w:rFonts w:ascii="Times New Roman" w:eastAsia="Times New Roman" w:hAnsi="Times New Roman" w:cs="Times New Roman"/>
          <w:sz w:val="24"/>
          <w:szCs w:val="24"/>
          <w:lang w:eastAsia="nl-NL"/>
        </w:rPr>
        <w:t>Beknopte overzicht van de criteria van de DSM 5, Uitgeverij Boom, Amsterdam, ISBN 978 90 8953 223 7 (paperback, klein zakformaat)</w:t>
      </w:r>
      <w:r w:rsidRPr="003A629C">
        <w:rPr>
          <w:rFonts w:ascii="Times New Roman" w:eastAsia="Times New Roman" w:hAnsi="Times New Roman" w:cs="Times New Roman"/>
          <w:sz w:val="24"/>
          <w:szCs w:val="24"/>
          <w:lang w:eastAsia="nl-NL"/>
        </w:rPr>
        <w:br/>
      </w:r>
      <w:r w:rsidRPr="003A629C">
        <w:rPr>
          <w:rFonts w:ascii="Times New Roman" w:eastAsia="Times New Roman" w:hAnsi="Times New Roman" w:cs="Times New Roman"/>
          <w:sz w:val="24"/>
          <w:szCs w:val="24"/>
          <w:lang w:eastAsia="nl-NL"/>
        </w:rPr>
        <w:br/>
        <w:t>of</w:t>
      </w:r>
      <w:r w:rsidRPr="003A629C">
        <w:rPr>
          <w:rFonts w:ascii="Times New Roman" w:eastAsia="Times New Roman" w:hAnsi="Times New Roman" w:cs="Times New Roman"/>
          <w:sz w:val="24"/>
          <w:szCs w:val="24"/>
          <w:lang w:eastAsia="nl-NL"/>
        </w:rPr>
        <w:br/>
      </w:r>
      <w:r w:rsidRPr="003A629C">
        <w:rPr>
          <w:rFonts w:ascii="Times New Roman" w:eastAsia="Times New Roman" w:hAnsi="Times New Roman" w:cs="Times New Roman"/>
          <w:sz w:val="24"/>
          <w:szCs w:val="24"/>
          <w:lang w:eastAsia="nl-NL"/>
        </w:rPr>
        <w:br/>
      </w:r>
      <w:r w:rsidRPr="003A629C">
        <w:rPr>
          <w:rFonts w:ascii="Times New Roman" w:eastAsia="Times New Roman" w:hAnsi="Times New Roman" w:cs="Times New Roman"/>
          <w:sz w:val="24"/>
          <w:szCs w:val="24"/>
          <w:lang w:eastAsia="nl-NL"/>
        </w:rPr>
        <w:lastRenderedPageBreak/>
        <w:t>Handboek voor de classificatie van psychische stoornissen DSM 5, Uitgeverij Boom, Amsterdam, ISBN 978 90 8953 222 0 (576 pag.)</w:t>
      </w:r>
    </w:p>
    <w:p w:rsidR="00BE30ED" w:rsidRDefault="003A629C">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96D11"/>
    <w:multiLevelType w:val="multilevel"/>
    <w:tmpl w:val="FA5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9C"/>
    <w:rsid w:val="002D5BFB"/>
    <w:rsid w:val="003A629C"/>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6D689-7FBC-4600-A8AE-930B3BF7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A629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A629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A62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87027">
      <w:bodyDiv w:val="1"/>
      <w:marLeft w:val="0"/>
      <w:marRight w:val="0"/>
      <w:marTop w:val="0"/>
      <w:marBottom w:val="0"/>
      <w:divBdr>
        <w:top w:val="none" w:sz="0" w:space="0" w:color="auto"/>
        <w:left w:val="none" w:sz="0" w:space="0" w:color="auto"/>
        <w:bottom w:val="none" w:sz="0" w:space="0" w:color="auto"/>
        <w:right w:val="none" w:sz="0" w:space="0" w:color="auto"/>
      </w:divBdr>
      <w:divsChild>
        <w:div w:id="257950984">
          <w:marLeft w:val="0"/>
          <w:marRight w:val="0"/>
          <w:marTop w:val="0"/>
          <w:marBottom w:val="0"/>
          <w:divBdr>
            <w:top w:val="none" w:sz="0" w:space="0" w:color="auto"/>
            <w:left w:val="none" w:sz="0" w:space="0" w:color="auto"/>
            <w:bottom w:val="none" w:sz="0" w:space="0" w:color="auto"/>
            <w:right w:val="none" w:sz="0" w:space="0" w:color="auto"/>
          </w:divBdr>
          <w:divsChild>
            <w:div w:id="1379233573">
              <w:marLeft w:val="0"/>
              <w:marRight w:val="0"/>
              <w:marTop w:val="0"/>
              <w:marBottom w:val="0"/>
              <w:divBdr>
                <w:top w:val="none" w:sz="0" w:space="0" w:color="auto"/>
                <w:left w:val="none" w:sz="0" w:space="0" w:color="auto"/>
                <w:bottom w:val="none" w:sz="0" w:space="0" w:color="auto"/>
                <w:right w:val="none" w:sz="0" w:space="0" w:color="auto"/>
              </w:divBdr>
              <w:divsChild>
                <w:div w:id="1598058065">
                  <w:marLeft w:val="0"/>
                  <w:marRight w:val="0"/>
                  <w:marTop w:val="0"/>
                  <w:marBottom w:val="0"/>
                  <w:divBdr>
                    <w:top w:val="none" w:sz="0" w:space="0" w:color="auto"/>
                    <w:left w:val="none" w:sz="0" w:space="0" w:color="auto"/>
                    <w:bottom w:val="none" w:sz="0" w:space="0" w:color="auto"/>
                    <w:right w:val="none" w:sz="0" w:space="0" w:color="auto"/>
                  </w:divBdr>
                  <w:divsChild>
                    <w:div w:id="790131619">
                      <w:marLeft w:val="0"/>
                      <w:marRight w:val="0"/>
                      <w:marTop w:val="0"/>
                      <w:marBottom w:val="0"/>
                      <w:divBdr>
                        <w:top w:val="none" w:sz="0" w:space="0" w:color="auto"/>
                        <w:left w:val="none" w:sz="0" w:space="0" w:color="auto"/>
                        <w:bottom w:val="none" w:sz="0" w:space="0" w:color="auto"/>
                        <w:right w:val="none" w:sz="0" w:space="0" w:color="auto"/>
                      </w:divBdr>
                      <w:divsChild>
                        <w:div w:id="530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5633">
          <w:marLeft w:val="0"/>
          <w:marRight w:val="0"/>
          <w:marTop w:val="0"/>
          <w:marBottom w:val="0"/>
          <w:divBdr>
            <w:top w:val="none" w:sz="0" w:space="0" w:color="auto"/>
            <w:left w:val="none" w:sz="0" w:space="0" w:color="auto"/>
            <w:bottom w:val="none" w:sz="0" w:space="0" w:color="auto"/>
            <w:right w:val="none" w:sz="0" w:space="0" w:color="auto"/>
          </w:divBdr>
          <w:divsChild>
            <w:div w:id="957638149">
              <w:marLeft w:val="0"/>
              <w:marRight w:val="0"/>
              <w:marTop w:val="0"/>
              <w:marBottom w:val="0"/>
              <w:divBdr>
                <w:top w:val="none" w:sz="0" w:space="0" w:color="auto"/>
                <w:left w:val="none" w:sz="0" w:space="0" w:color="auto"/>
                <w:bottom w:val="none" w:sz="0" w:space="0" w:color="auto"/>
                <w:right w:val="none" w:sz="0" w:space="0" w:color="auto"/>
              </w:divBdr>
              <w:divsChild>
                <w:div w:id="1822770492">
                  <w:marLeft w:val="0"/>
                  <w:marRight w:val="0"/>
                  <w:marTop w:val="0"/>
                  <w:marBottom w:val="0"/>
                  <w:divBdr>
                    <w:top w:val="none" w:sz="0" w:space="0" w:color="auto"/>
                    <w:left w:val="none" w:sz="0" w:space="0" w:color="auto"/>
                    <w:bottom w:val="none" w:sz="0" w:space="0" w:color="auto"/>
                    <w:right w:val="none" w:sz="0" w:space="0" w:color="auto"/>
                  </w:divBdr>
                  <w:divsChild>
                    <w:div w:id="1041320895">
                      <w:marLeft w:val="0"/>
                      <w:marRight w:val="0"/>
                      <w:marTop w:val="0"/>
                      <w:marBottom w:val="0"/>
                      <w:divBdr>
                        <w:top w:val="none" w:sz="0" w:space="0" w:color="auto"/>
                        <w:left w:val="none" w:sz="0" w:space="0" w:color="auto"/>
                        <w:bottom w:val="none" w:sz="0" w:space="0" w:color="auto"/>
                        <w:right w:val="none" w:sz="0" w:space="0" w:color="auto"/>
                      </w:divBdr>
                      <w:divsChild>
                        <w:div w:id="11114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2019-02-18T15:22:00Z</dcterms:created>
  <dcterms:modified xsi:type="dcterms:W3CDTF">2019-02-18T15:22:00Z</dcterms:modified>
</cp:coreProperties>
</file>